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7B9C">
      <w:pPr>
        <w:keepNext w:val="0"/>
        <w:keepLines w:val="0"/>
        <w:widowControl/>
        <w:suppressLineNumbers w:val="0"/>
        <w:spacing w:before="180" w:beforeAutospacing="0" w:after="0" w:afterAutospacing="0" w:line="420" w:lineRule="atLeast"/>
        <w:ind w:left="0" w:right="0"/>
        <w:jc w:val="center"/>
        <w:rPr>
          <w:rFonts w:hint="eastAsia" w:ascii="微软雅黑" w:hAnsi="微软雅黑" w:eastAsia="微软雅黑" w:cs="微软雅黑"/>
          <w:i w:val="0"/>
          <w:iCs w:val="0"/>
          <w:caps w:val="0"/>
          <w:color w:val="333333"/>
          <w:spacing w:val="0"/>
          <w:kern w:val="0"/>
          <w:sz w:val="42"/>
          <w:szCs w:val="42"/>
          <w:u w:val="none"/>
          <w:shd w:val="clear" w:fill="FFFFFF"/>
          <w:lang w:val="en-US" w:eastAsia="zh-CN" w:bidi="ar"/>
        </w:rPr>
      </w:pPr>
      <w:r>
        <w:rPr>
          <w:rFonts w:hint="eastAsia" w:ascii="微软雅黑" w:hAnsi="微软雅黑" w:eastAsia="微软雅黑" w:cs="微软雅黑"/>
          <w:i w:val="0"/>
          <w:iCs w:val="0"/>
          <w:caps w:val="0"/>
          <w:color w:val="333333"/>
          <w:spacing w:val="0"/>
          <w:kern w:val="0"/>
          <w:sz w:val="42"/>
          <w:szCs w:val="42"/>
          <w:u w:val="none"/>
          <w:shd w:val="clear" w:fill="FFFFFF"/>
          <w:lang w:val="en-US" w:eastAsia="zh-CN" w:bidi="ar"/>
        </w:rPr>
        <w:t>Шинь шинь ххк түлшний үнийн санал авах тухай</w:t>
      </w:r>
    </w:p>
    <w:p w14:paraId="4D06488E">
      <w:pPr>
        <w:keepNext w:val="0"/>
        <w:keepLines w:val="0"/>
        <w:widowControl/>
        <w:suppressLineNumbers w:val="0"/>
        <w:spacing w:before="180" w:beforeAutospacing="0" w:after="0" w:afterAutospacing="0" w:line="420" w:lineRule="atLeast"/>
        <w:ind w:left="0" w:right="0"/>
        <w:jc w:val="center"/>
        <w:rPr>
          <w:rFonts w:hint="eastAsia" w:ascii="微软雅黑" w:hAnsi="微软雅黑" w:eastAsia="微软雅黑" w:cs="微软雅黑"/>
          <w:i w:val="0"/>
          <w:iCs w:val="0"/>
          <w:caps w:val="0"/>
          <w:color w:val="333333"/>
          <w:spacing w:val="0"/>
          <w:kern w:val="0"/>
          <w:sz w:val="42"/>
          <w:szCs w:val="42"/>
          <w:u w:val="none"/>
          <w:shd w:val="clear" w:fill="FFFFFF"/>
          <w:lang w:val="en-US" w:eastAsia="zh-CN" w:bidi="ar"/>
        </w:rPr>
      </w:pPr>
      <w:r>
        <w:rPr>
          <w:rFonts w:hint="eastAsia" w:ascii="微软雅黑" w:hAnsi="微软雅黑" w:eastAsia="微软雅黑" w:cs="微软雅黑"/>
          <w:i w:val="0"/>
          <w:iCs w:val="0"/>
          <w:caps w:val="0"/>
          <w:color w:val="333333"/>
          <w:spacing w:val="0"/>
          <w:kern w:val="0"/>
          <w:sz w:val="42"/>
          <w:szCs w:val="42"/>
          <w:u w:val="none"/>
          <w:shd w:val="clear" w:fill="FFFFFF"/>
          <w:lang w:val="en-US" w:eastAsia="zh-CN" w:bidi="ar"/>
        </w:rPr>
        <w:t>新鑫公司柴油询价采购公告</w:t>
      </w:r>
    </w:p>
    <w:p w14:paraId="475BE4D0">
      <w:pPr>
        <w:keepNext w:val="0"/>
        <w:keepLines w:val="0"/>
        <w:widowControl/>
        <w:suppressLineNumbers w:val="0"/>
        <w:spacing w:before="180" w:beforeAutospacing="0" w:after="0" w:afterAutospacing="0" w:line="420" w:lineRule="atLeast"/>
        <w:ind w:left="0" w:right="0"/>
        <w:jc w:val="right"/>
        <w:rPr>
          <w:color w:val="252525"/>
        </w:rPr>
      </w:pPr>
      <w:r>
        <w:rPr>
          <w:rFonts w:hint="eastAsia" w:ascii="微软雅黑" w:hAnsi="微软雅黑" w:eastAsia="微软雅黑" w:cs="微软雅黑"/>
          <w:b/>
          <w:bCs/>
          <w:i w:val="0"/>
          <w:iCs w:val="0"/>
          <w:caps w:val="0"/>
          <w:color w:val="252525"/>
          <w:spacing w:val="0"/>
          <w:kern w:val="0"/>
          <w:sz w:val="24"/>
          <w:szCs w:val="24"/>
          <w:u w:val="none"/>
          <w:shd w:val="clear" w:fill="FFFFFF"/>
          <w:lang w:val="en-US" w:eastAsia="zh-CN" w:bidi="ar"/>
        </w:rPr>
        <w:t>Дугаар ：ZTXX2025101001</w:t>
      </w:r>
    </w:p>
    <w:p w14:paraId="69998405">
      <w:pPr>
        <w:keepNext w:val="0"/>
        <w:keepLines w:val="0"/>
        <w:widowControl/>
        <w:suppressLineNumbers w:val="0"/>
        <w:spacing w:before="180" w:beforeAutospacing="0" w:after="0" w:afterAutospacing="0" w:line="420" w:lineRule="atLeast"/>
        <w:ind w:left="0" w:right="0"/>
        <w:jc w:val="right"/>
        <w:rPr>
          <w:color w:val="252525"/>
        </w:rPr>
      </w:pPr>
      <w:r>
        <w:rPr>
          <w:rFonts w:hint="eastAsia" w:ascii="微软雅黑" w:hAnsi="微软雅黑" w:eastAsia="微软雅黑" w:cs="微软雅黑"/>
          <w:b/>
          <w:bCs/>
          <w:i w:val="0"/>
          <w:iCs w:val="0"/>
          <w:caps w:val="0"/>
          <w:color w:val="252525"/>
          <w:spacing w:val="0"/>
          <w:kern w:val="0"/>
          <w:sz w:val="24"/>
          <w:szCs w:val="24"/>
          <w:u w:val="none"/>
          <w:shd w:val="clear" w:fill="FFFFFF"/>
          <w:lang w:val="en-US" w:eastAsia="zh-CN" w:bidi="ar"/>
        </w:rPr>
        <w:t>编号：ZTXX2025101001</w:t>
      </w:r>
    </w:p>
    <w:p w14:paraId="79B992BA">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Эрхэм ханган нийлүүлэгчид：</w:t>
      </w:r>
    </w:p>
    <w:p w14:paraId="356828D5">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各位供应商：</w:t>
      </w:r>
    </w:p>
    <w:p w14:paraId="16D2824A">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Манай компани 2025 оны 4 дугаар улирлын уурхайн түлшний бодит хэрэглээг үндэслэн үнийн санал авах хэлбэрээр худалдан авалтыг явуулах юм.Эцсийн нийлүүлэгчийг тодорхойлохдоо хамгийн бага үнийн санал ирүүлсэн нийлүүлэгчийг сонгоно. Энэ удаагын  дизель түлшний шаардлагатай тоо хэмжээ нь 200000 литр бөгөөд  эрхэм ханган нийлүүлэгчид  2025 оны 10 сарын 10-ны өдрөөс өмнө үнийн саналыг ирүүлнэ үү.</w:t>
      </w:r>
    </w:p>
    <w:p w14:paraId="5EC7A8EB">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我公司根据2025年四季度矿山柴油实际需求，现以询价方式进行采购，询价采用最低价法确定最终本批次供货商，本批次柴油需求计划暂估为200000升，请各位供应商在2025年10月10日前将把报价函发送至本公告指定邮箱。</w:t>
      </w:r>
    </w:p>
    <w:p w14:paraId="62A8F3FE">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1.Худалдан авагч талын мэдээлэл.</w:t>
      </w:r>
    </w:p>
    <w:p w14:paraId="1F10F57D">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买方信息：</w:t>
      </w:r>
    </w:p>
    <w:p w14:paraId="1CA626E3">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2.Компаны нэр ：Шинь Шинь ХХК；</w:t>
      </w:r>
    </w:p>
    <w:p w14:paraId="46122506">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单位名称：蒙古新鑫有限责任公司</w:t>
      </w:r>
    </w:p>
    <w:p w14:paraId="3955B163">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3.Хаяг：Монгол улс Дорнод аймаг Чойбалсан хот Шинь Шинь ХХК Улааны уурхай</w:t>
      </w:r>
    </w:p>
    <w:p w14:paraId="701C53B7">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地址：蒙古国东方省乔巴山市新鑫公司乌兰矿</w:t>
      </w:r>
    </w:p>
    <w:p w14:paraId="61F6D623">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4.Албан ёсны сайт： http://xxkbid.com 。</w:t>
      </w:r>
    </w:p>
    <w:p w14:paraId="35CFBAA5">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官方网址：http://xxkbid.com 。</w:t>
      </w:r>
    </w:p>
    <w:p w14:paraId="0FDE1B12">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5.Үнийн санал хүлээн авах мэйл хаяг: xxkbj@xxkbid.com</w:t>
      </w:r>
    </w:p>
    <w:p w14:paraId="1C371BD7">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收到报价单邮箱：xxkbj@xxkbid.com</w:t>
      </w:r>
    </w:p>
    <w:p w14:paraId="569F8207">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6.Худалдан авах бүтээгдэхүүний нэр, стандарт, тоо хэмжээ болон үйлчилгээний ерөнхий байдал</w:t>
      </w:r>
    </w:p>
    <w:p w14:paraId="4400E5AE">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采购产品的名称、规格、数量或服务项目概况</w:t>
      </w:r>
    </w:p>
    <w:p w14:paraId="7AB61733">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Тайлбар：</w:t>
      </w:r>
    </w:p>
    <w:p w14:paraId="26D924FA">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备注：</w:t>
      </w:r>
    </w:p>
    <w:p w14:paraId="14068ACD">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（1）. Чанарын стандарт болон техникийн шаардлага：Холбогдох бүтээгдэхүүний үндэсний стандартын шаардлагыг хангасан байх.</w:t>
      </w:r>
    </w:p>
    <w:p w14:paraId="37DEF914">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质量标准或技术要求：符合相应产品标号的国机标准要求；。</w:t>
      </w:r>
    </w:p>
    <w:p w14:paraId="64218148">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（2）.Төлбөр тооцоо хийх хэлбэр ：Бараа материал хүлээж авсан баримтын  тоо хэмжээний дагуу тооцоо хийнэ, Төлбөрийн хэлбэр： нэхэмжлэл, компаний регистерийн дугаар , банкаар шилжүүлэх：НӨАТ-ын баримт 。</w:t>
      </w:r>
    </w:p>
    <w:p w14:paraId="08DE7A54">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结算方式：按到货验收数量结算；支付方式及发票种类、税号：电汇、增值税专用发票。</w:t>
      </w:r>
    </w:p>
    <w:p w14:paraId="1C9EFA53">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（3）.Үнийн санал хүргүүлэх хэлбэр болон хүргүүлэх хаяг ：Баталгаажуулсан үнийн мэдүүлэгийг xxkbj@xxkbid.com цахим хаягаар нууц кодтой илгээнэ үү.</w:t>
      </w:r>
    </w:p>
    <w:p w14:paraId="41C8B9AD">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提交报价表方式和提交地址：请将确认的报价单通过加密邮件发送至xxkbj@xxkbid.com。</w:t>
      </w:r>
    </w:p>
    <w:p w14:paraId="44ACE90C">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（4）.Бараа хүлээлцэх хаяг：Монгол улс Шинь Шинь ххк Улааны уурхай</w:t>
      </w:r>
    </w:p>
    <w:p w14:paraId="6F68D60C">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交货地点：蒙古国新鑫公司乌兰矿。</w:t>
      </w:r>
    </w:p>
    <w:p w14:paraId="0B068B77">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（5）. Зохион байгуулагч байгууллага: Шинь Шинь ХХК</w:t>
      </w:r>
    </w:p>
    <w:p w14:paraId="70DA6F8D">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组织单位：新鑫有限责任公司</w:t>
      </w:r>
    </w:p>
    <w:p w14:paraId="0363FF45">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（6）.Хаяг: Монгол улс, Дорнод аймаг, Дашбалбар сум, Улааны уурхай</w:t>
      </w:r>
    </w:p>
    <w:p w14:paraId="15ECE634">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地址：蒙古国东方省达西县乌兰矿</w:t>
      </w:r>
    </w:p>
    <w:p w14:paraId="6B8F6199">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（7）. Холбоо барих хүн: Д. Мөнхбуйр 88928067</w:t>
      </w:r>
    </w:p>
    <w:p w14:paraId="1A8FBC7F">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联系人：贝尔 88928067</w:t>
      </w:r>
    </w:p>
    <w:p w14:paraId="1EA55E0C">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（8）.Цахим хаяг: xxkbj@xxkbid.com</w:t>
      </w:r>
    </w:p>
    <w:p w14:paraId="4C336AFB">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邮箱：xxkbj@xxkbid.com</w:t>
      </w:r>
    </w:p>
    <w:p w14:paraId="649C564F">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Үнийн санал ба нийлүүлэлтийн шаардлага：</w:t>
      </w:r>
    </w:p>
    <w:p w14:paraId="250470CF">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（9）.报价及供货要求：</w:t>
      </w:r>
    </w:p>
    <w:p w14:paraId="44F60B8D">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Үнийн санал нь уурхайд хүргэх үнийн дүн байх бөгөөд татвар ,тээвэрлэлтийн бусад бүх зардлыг багтаасан байх. Үнийн санал нь 90 хоногийн хугацаанд хүчинтэй байх.</w:t>
      </w:r>
    </w:p>
    <w:p w14:paraId="1964CB68">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9.1报价为到矿价，要求含税含运输到矿所有费用，报价有效期90日；</w:t>
      </w:r>
    </w:p>
    <w:p w14:paraId="24CA5995">
      <w:pP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Энэ удаагын дизель түлшний шаардлагатай тоо хэмжээ нь 200000 литр （барагцаалсан тоо）бөгөөд  бодит тоо хэмжээ нь манай компанид шаардлагатай нийлүүлтийн бодит тоо хэмжээнээс хамаарна.</w:t>
      </w:r>
    </w:p>
    <w:p w14:paraId="69BF0F0A">
      <w:r>
        <w:rPr>
          <w:rFonts w:hint="eastAsia" w:ascii="微软雅黑" w:hAnsi="微软雅黑" w:eastAsia="微软雅黑" w:cs="微软雅黑"/>
          <w:i w:val="0"/>
          <w:iCs w:val="0"/>
          <w:caps w:val="0"/>
          <w:color w:val="252525"/>
          <w:spacing w:val="0"/>
          <w:kern w:val="0"/>
          <w:sz w:val="24"/>
          <w:szCs w:val="24"/>
          <w:u w:val="none"/>
          <w:shd w:val="clear" w:fill="FFFFFF"/>
          <w:lang w:val="en-US" w:eastAsia="zh-CN" w:bidi="ar"/>
        </w:rPr>
        <w:t>9.2本批次柴油需求数量为200000升（暂估量），具体以我公司实际要求供货量为准。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C206A"/>
    <w:rsid w:val="30CA1FF7"/>
    <w:rsid w:val="36124E81"/>
    <w:rsid w:val="516B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738</Words>
  <Characters>2244</Characters>
  <Lines>0</Lines>
  <Paragraphs>0</Paragraphs>
  <TotalTime>12</TotalTime>
  <ScaleCrop>false</ScaleCrop>
  <LinksUpToDate>false</LinksUpToDate>
  <CharactersWithSpaces>2489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2025-09-12T08:19:00Z</dcterms:created>
  <dc:creator>ztzylgs</dc:creator>
  <cp:lastModifiedBy>WPS_1567753756</cp:lastModifiedBy>
  <dcterms:modified xsi:type="dcterms:W3CDTF">2025-10-03T00:19:25Z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eyJoZGlkIjoiNzM3ZWE2M2ZjNDUzYjk2M2QxYjM2NzZlZjRkMzJiMjIiLCJ1c2VySWQiOiI2NTQwODI1MDkifQ==</vt:lpwstr>
  </property>
  <property fmtid="{D5CDD505-2E9C-101B-9397-08002B2CF9AE}" pid="4" name="ICV">
    <vt:lpwstr>D646AA812FD54F1997D5F8C5F0B4D069_12</vt:lpwstr>
  </property>
</Properties>
</file>